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REVISTA SAÚDE COLETIVA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Editora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MPM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Comunicação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ISSN 2675-0244 / ISSN 1806-3365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Av. Hilário Pereira de Souza, 406, 7º andar, Sala 703. 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Centro, Osasco. CEP 06010-170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E-mail: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artigo1@mpmcomunicacao.com.br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DECLARAÇÃO DE CONFLITO DE INTERESSES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Ao Editor da Revista Saúde Coletiva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Título do Artigo: _______________________________________________________________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bookmarkStart w:colFirst="0" w:colLast="0" w:name="_heading=h.aidi0g3hrbxy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do(s) autor(es):__________________________________________________________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Os autores do artigo afirmam que não se encontram em situações de conflito de interesse que possam influenciar o desenvolvimento do trabalho, tais como emissão de pareceres, propostas de financiamento, promoções ou participação em comitês consultivos ou diretivos, participação em estudos clínicos e/ou experimentais subvencionados; atuação como palestrante em eventos patrocinados; participação em conselho consultivo ou diretivo; comitês normativos de estudos científicos; recebimento de apoio institucional; propriedade de ações; participação em periódicos patrocinados, assim como qualquer relação financeira ou de outra natureza com pessoas ou organizações que possam influenciar o trabalho de forma inapropriada.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(Local/Data)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(Assinatura dos autores)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1.___________________________________________________________________________________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2.___________________________________________________________________________________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3.___________________________________________________________________________________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4.___________________________________________________________________________________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5.___________________________________________________________________________________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6.___________________________________________________________________________________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7.___________________________________________________________________________________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8.___________________________________________________________________________________</w:t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/>
    </w:pPr>
    <w:r w:rsidDel="00000000" w:rsidR="00000000" w:rsidRPr="00000000">
      <w:rPr/>
      <w:pict>
        <v:shape id="WordPictureWatermark1" style="position:absolute;width:425.17559055118113pt;height:425.17559055118113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jpg"/>
        </v:shape>
      </w:pict>
    </w:r>
    <w:r w:rsidDel="00000000" w:rsidR="00000000" w:rsidRPr="00000000">
      <w:rPr/>
      <w:drawing>
        <wp:inline distB="114300" distT="114300" distL="114300" distR="114300">
          <wp:extent cx="1114425" cy="732024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4425" cy="7320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962150" cy="8572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62150" cy="857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rsid w:val="009D2090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G9RT8XFfPnaw6pxglfCo6n1bFQ==">AMUW2mUt+yuUTbhAdTC5ptX1vSBf0sagEqGAiphiKjRxnTOcPzjfA+J0OOm9IE/dh0iJKpLq7bUf5gW1OYMtRJSTO8rdmQjcrnwXP14TAjF6/cRtNKJsetZjjDe0vLoPnNzY8EmnazxC9JItJof1ZZdMWfduUPJKVA==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2019-09-02T20:26:00Z</dcterms:created>
  <dc:creator>WEBER</dc:creator>
</cp:coreProperties>
</file>